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59"/>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 F International School of Languages Inc</w:t>
      </w:r>
    </w:p>
    <w:p>
      <w:pPr>
        <w:spacing w:before="0" w:after="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3807 Wilshire Boulevard, CA 90010</w:t>
      </w:r>
    </w:p>
    <w:p>
      <w:pPr>
        <w:spacing w:before="0" w:after="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(213)381-6707 </w:t>
      </w:r>
      <w:hyperlink xmlns:r="http://schemas.openxmlformats.org/officeDocument/2006/relationships" r:id="docRId0">
        <w:r>
          <w:rPr>
            <w:rFonts w:ascii="Arial" w:hAnsi="Arial" w:cs="Arial" w:eastAsia="Arial"/>
            <w:b/>
            <w:color w:val="0563C1"/>
            <w:spacing w:val="0"/>
            <w:position w:val="0"/>
            <w:sz w:val="24"/>
            <w:u w:val="single"/>
            <w:shd w:fill="auto" w:val="clear"/>
          </w:rPr>
          <w:t xml:space="preserve">www.afint.com</w:t>
        </w:r>
      </w:hyperlink>
    </w:p>
    <w:p>
      <w:pPr>
        <w:spacing w:before="0" w:after="0" w:line="259"/>
        <w:ind w:right="0" w:left="0" w:firstLine="0"/>
        <w:jc w:val="center"/>
        <w:rPr>
          <w:rFonts w:ascii="Arial" w:hAnsi="Arial" w:cs="Arial" w:eastAsia="Arial"/>
          <w:b/>
          <w:color w:val="auto"/>
          <w:spacing w:val="0"/>
          <w:position w:val="0"/>
          <w:sz w:val="35"/>
          <w:shd w:fill="auto" w:val="clear"/>
        </w:rPr>
      </w:pPr>
    </w:p>
    <w:p>
      <w:pPr>
        <w:spacing w:before="0" w:after="0" w:line="240"/>
        <w:ind w:right="0" w:left="0" w:firstLine="0"/>
        <w:jc w:val="center"/>
        <w:rPr>
          <w:rFonts w:ascii="Arial" w:hAnsi="Arial" w:cs="Arial" w:eastAsia="Arial"/>
          <w:b/>
          <w:color w:val="auto"/>
          <w:spacing w:val="0"/>
          <w:position w:val="0"/>
          <w:sz w:val="35"/>
          <w:shd w:fill="auto" w:val="clear"/>
        </w:rPr>
      </w:pPr>
      <w:r>
        <w:rPr>
          <w:rFonts w:ascii="Arial" w:hAnsi="Arial" w:cs="Arial" w:eastAsia="Arial"/>
          <w:b/>
          <w:color w:val="auto"/>
          <w:spacing w:val="0"/>
          <w:position w:val="0"/>
          <w:sz w:val="35"/>
          <w:shd w:fill="auto" w:val="clear"/>
        </w:rPr>
        <w:t xml:space="preserve">SCHOOL PERFORMANCE FACT SHEET</w:t>
      </w:r>
    </w:p>
    <w:p>
      <w:pPr>
        <w:spacing w:before="0" w:after="0" w:line="240"/>
        <w:ind w:right="0" w:left="0" w:firstLine="0"/>
        <w:jc w:val="center"/>
        <w:rPr>
          <w:rFonts w:ascii="Arial" w:hAnsi="Arial" w:cs="Arial" w:eastAsia="Arial"/>
          <w:b/>
          <w:color w:val="auto"/>
          <w:spacing w:val="0"/>
          <w:position w:val="0"/>
          <w:sz w:val="35"/>
          <w:shd w:fill="auto" w:val="clear"/>
        </w:rPr>
      </w:pPr>
      <w:r>
        <w:rPr>
          <w:rFonts w:ascii="Arial" w:hAnsi="Arial" w:cs="Arial" w:eastAsia="Arial"/>
          <w:b/>
          <w:color w:val="auto"/>
          <w:spacing w:val="0"/>
          <w:position w:val="0"/>
          <w:sz w:val="35"/>
          <w:shd w:fill="auto" w:val="clear"/>
        </w:rPr>
        <w:t xml:space="preserve">CALENDAR YEARS 2016 &amp; 2017</w:t>
      </w:r>
    </w:p>
    <w:p>
      <w:pPr>
        <w:spacing w:before="0" w:after="160" w:line="259"/>
        <w:ind w:right="0" w:left="0" w:firstLine="0"/>
        <w:jc w:val="center"/>
        <w:rPr>
          <w:rFonts w:ascii="Arial" w:hAnsi="Arial" w:cs="Arial" w:eastAsia="Arial"/>
          <w:b/>
          <w:color w:val="FF0000"/>
          <w:spacing w:val="0"/>
          <w:position w:val="0"/>
          <w:sz w:val="28"/>
          <w:shd w:fill="auto" w:val="clear"/>
        </w:rPr>
      </w:pPr>
    </w:p>
    <w:p>
      <w:pPr>
        <w:spacing w:before="0" w:after="0" w:line="259"/>
        <w:ind w:right="0" w:left="0" w:firstLine="0"/>
        <w:jc w:val="center"/>
        <w:rPr>
          <w:rFonts w:ascii="Arial" w:hAnsi="Arial" w:cs="Arial" w:eastAsia="Arial"/>
          <w:b/>
          <w:color w:val="FF0000"/>
          <w:spacing w:val="0"/>
          <w:position w:val="0"/>
          <w:sz w:val="28"/>
          <w:shd w:fill="auto" w:val="clear"/>
        </w:rPr>
      </w:pPr>
      <w:r>
        <w:rPr>
          <w:rFonts w:ascii="Arial" w:hAnsi="Arial" w:cs="Arial" w:eastAsia="Arial"/>
          <w:b/>
          <w:color w:val="FF0000"/>
          <w:spacing w:val="0"/>
          <w:position w:val="0"/>
          <w:sz w:val="28"/>
          <w:shd w:fill="auto" w:val="clear"/>
        </w:rPr>
        <w:t xml:space="preserve">Intensive Advanced English</w:t>
      </w:r>
    </w:p>
    <w:p>
      <w:pPr>
        <w:spacing w:before="0" w:after="0" w:line="259"/>
        <w:ind w:right="0" w:left="0" w:firstLine="0"/>
        <w:jc w:val="center"/>
        <w:rPr>
          <w:rFonts w:ascii="Arial" w:hAnsi="Arial" w:cs="Arial" w:eastAsia="Arial"/>
          <w:b/>
          <w:color w:val="FF0000"/>
          <w:spacing w:val="0"/>
          <w:position w:val="0"/>
          <w:sz w:val="28"/>
          <w:shd w:fill="auto" w:val="clear"/>
        </w:rPr>
      </w:pPr>
    </w:p>
    <w:p>
      <w:pPr>
        <w:spacing w:before="0" w:after="0" w:line="259"/>
        <w:ind w:right="0" w:left="0" w:firstLine="0"/>
        <w:jc w:val="left"/>
        <w:rPr>
          <w:rFonts w:ascii="Arial" w:hAnsi="Arial" w:cs="Arial" w:eastAsia="Arial"/>
          <w:b/>
          <w:color w:val="auto"/>
          <w:spacing w:val="0"/>
          <w:position w:val="0"/>
          <w:sz w:val="28"/>
          <w:u w:val="single"/>
          <w:shd w:fill="auto" w:val="clear"/>
        </w:rPr>
      </w:pPr>
      <w:r>
        <w:rPr>
          <w:rFonts w:ascii="Arial" w:hAnsi="Arial" w:cs="Arial" w:eastAsia="Arial"/>
          <w:b/>
          <w:color w:val="auto"/>
          <w:spacing w:val="0"/>
          <w:position w:val="0"/>
          <w:sz w:val="28"/>
          <w:u w:val="single"/>
          <w:shd w:fill="auto" w:val="clear"/>
        </w:rPr>
        <w:t xml:space="preserve">On-Time Completion Rates (Graduation Rates)</w:t>
      </w:r>
    </w:p>
    <w:p>
      <w:pPr>
        <w:spacing w:before="0" w:after="0" w:line="259"/>
        <w:ind w:right="0" w:left="0" w:firstLine="0"/>
        <w:jc w:val="left"/>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Includes data for the two calendar years prior to reporting</w:t>
      </w:r>
    </w:p>
    <w:tbl>
      <w:tblPr/>
      <w:tblGrid>
        <w:gridCol w:w="1962"/>
        <w:gridCol w:w="1947"/>
        <w:gridCol w:w="2144"/>
        <w:gridCol w:w="2050"/>
        <w:gridCol w:w="2187"/>
      </w:tblGrid>
      <w:tr>
        <w:trPr>
          <w:trHeight w:val="377" w:hRule="auto"/>
          <w:jc w:val="left"/>
        </w:trPr>
        <w:tc>
          <w:tcPr>
            <w:tcW w:w="196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Calendar Year</w:t>
            </w:r>
          </w:p>
          <w:p>
            <w:pPr>
              <w:spacing w:before="0" w:after="0" w:line="240"/>
              <w:ind w:right="0" w:left="0" w:firstLine="0"/>
              <w:jc w:val="center"/>
              <w:rPr>
                <w:color w:val="auto"/>
                <w:spacing w:val="0"/>
                <w:position w:val="0"/>
                <w:shd w:fill="auto" w:val="clear"/>
              </w:rPr>
            </w:pPr>
          </w:p>
        </w:tc>
        <w:tc>
          <w:tcPr>
            <w:tcW w:w="194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Number of Students Who Began the Program</w:t>
            </w:r>
          </w:p>
          <w:p>
            <w:pPr>
              <w:spacing w:before="0" w:after="0" w:line="240"/>
              <w:ind w:right="0" w:left="0" w:firstLine="0"/>
              <w:jc w:val="center"/>
              <w:rPr>
                <w:color w:val="auto"/>
                <w:spacing w:val="0"/>
                <w:position w:val="0"/>
                <w:shd w:fill="auto" w:val="clear"/>
              </w:rPr>
            </w:pPr>
          </w:p>
        </w:tc>
        <w:tc>
          <w:tcPr>
            <w:tcW w:w="214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Students Available for Graduation</w:t>
            </w:r>
          </w:p>
          <w:p>
            <w:pPr>
              <w:spacing w:before="0" w:after="0" w:line="240"/>
              <w:ind w:right="0" w:left="0" w:firstLine="0"/>
              <w:jc w:val="center"/>
              <w:rPr>
                <w:color w:val="auto"/>
                <w:spacing w:val="0"/>
                <w:position w:val="0"/>
                <w:shd w:fill="auto" w:val="clear"/>
              </w:rPr>
            </w:pPr>
          </w:p>
        </w:tc>
        <w:tc>
          <w:tcPr>
            <w:tcW w:w="205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Number of On-Time Graduates</w:t>
            </w:r>
          </w:p>
          <w:p>
            <w:pPr>
              <w:spacing w:before="0" w:after="0" w:line="240"/>
              <w:ind w:right="0" w:left="0" w:firstLine="0"/>
              <w:jc w:val="center"/>
              <w:rPr>
                <w:color w:val="auto"/>
                <w:spacing w:val="0"/>
                <w:position w:val="0"/>
                <w:shd w:fill="auto" w:val="clear"/>
              </w:rPr>
            </w:pPr>
          </w:p>
        </w:tc>
        <w:tc>
          <w:tcPr>
            <w:tcW w:w="218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On-Time Completion Rate</w:t>
            </w:r>
          </w:p>
          <w:p>
            <w:pPr>
              <w:spacing w:before="0" w:after="0" w:line="240"/>
              <w:ind w:right="0" w:left="0" w:firstLine="0"/>
              <w:jc w:val="center"/>
              <w:rPr>
                <w:color w:val="auto"/>
                <w:spacing w:val="0"/>
                <w:position w:val="0"/>
                <w:shd w:fill="auto" w:val="clear"/>
              </w:rPr>
            </w:pPr>
          </w:p>
        </w:tc>
      </w:tr>
      <w:tr>
        <w:trPr>
          <w:trHeight w:val="76" w:hRule="auto"/>
          <w:jc w:val="left"/>
        </w:trPr>
        <w:tc>
          <w:tcPr>
            <w:tcW w:w="196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2016</w:t>
            </w:r>
          </w:p>
          <w:p>
            <w:pPr>
              <w:spacing w:before="0" w:after="0" w:line="240"/>
              <w:ind w:right="0" w:left="0" w:firstLine="0"/>
              <w:jc w:val="center"/>
              <w:rPr>
                <w:color w:val="auto"/>
                <w:spacing w:val="0"/>
                <w:position w:val="0"/>
                <w:shd w:fill="auto" w:val="clear"/>
              </w:rPr>
            </w:pPr>
          </w:p>
        </w:tc>
        <w:tc>
          <w:tcPr>
            <w:tcW w:w="194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12</w:t>
            </w:r>
          </w:p>
        </w:tc>
        <w:tc>
          <w:tcPr>
            <w:tcW w:w="214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12</w:t>
            </w:r>
          </w:p>
        </w:tc>
        <w:tc>
          <w:tcPr>
            <w:tcW w:w="205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12</w:t>
            </w:r>
          </w:p>
        </w:tc>
        <w:tc>
          <w:tcPr>
            <w:tcW w:w="218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100%</w:t>
            </w:r>
          </w:p>
          <w:p>
            <w:pPr>
              <w:spacing w:before="0" w:after="0" w:line="240"/>
              <w:ind w:right="0" w:left="0" w:firstLine="0"/>
              <w:jc w:val="center"/>
              <w:rPr>
                <w:color w:val="auto"/>
                <w:spacing w:val="0"/>
                <w:position w:val="0"/>
                <w:shd w:fill="auto" w:val="clear"/>
              </w:rPr>
            </w:pPr>
          </w:p>
        </w:tc>
      </w:tr>
      <w:tr>
        <w:trPr>
          <w:trHeight w:val="146" w:hRule="auto"/>
          <w:jc w:val="left"/>
        </w:trPr>
        <w:tc>
          <w:tcPr>
            <w:tcW w:w="196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2017</w:t>
            </w:r>
          </w:p>
        </w:tc>
        <w:tc>
          <w:tcPr>
            <w:tcW w:w="194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11</w:t>
            </w:r>
          </w:p>
        </w:tc>
        <w:tc>
          <w:tcPr>
            <w:tcW w:w="214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11</w:t>
            </w:r>
          </w:p>
        </w:tc>
        <w:tc>
          <w:tcPr>
            <w:tcW w:w="205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11</w:t>
            </w:r>
          </w:p>
        </w:tc>
        <w:tc>
          <w:tcPr>
            <w:tcW w:w="218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100%</w:t>
            </w:r>
          </w:p>
          <w:p>
            <w:pPr>
              <w:spacing w:before="0" w:after="0" w:line="240"/>
              <w:ind w:right="0" w:left="0" w:firstLine="0"/>
              <w:jc w:val="center"/>
              <w:rPr>
                <w:color w:val="auto"/>
                <w:spacing w:val="0"/>
                <w:position w:val="0"/>
                <w:shd w:fill="auto" w:val="clear"/>
              </w:rPr>
            </w:pPr>
          </w:p>
        </w:tc>
      </w:tr>
    </w:tbl>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Student’s Initials/Date: ____________/__________________</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Initial only after you have had sufficient time to read and understand the information.</w:t>
      </w:r>
    </w:p>
    <w:p>
      <w:pPr>
        <w:spacing w:before="0" w:after="0" w:line="259"/>
        <w:ind w:right="0" w:left="0" w:firstLine="0"/>
        <w:jc w:val="left"/>
        <w:rPr>
          <w:rFonts w:ascii="Arial" w:hAnsi="Arial" w:cs="Arial" w:eastAsia="Arial"/>
          <w:b/>
          <w:color w:val="auto"/>
          <w:spacing w:val="0"/>
          <w:position w:val="0"/>
          <w:sz w:val="21"/>
          <w:shd w:fill="auto" w:val="clear"/>
        </w:rPr>
      </w:pPr>
    </w:p>
    <w:p>
      <w:pPr>
        <w:spacing w:before="0" w:after="160" w:line="259"/>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Job Placement Rates (includes data for the two calendar years prior to reporting)</w:t>
      </w:r>
    </w:p>
    <w:tbl>
      <w:tblPr/>
      <w:tblGrid>
        <w:gridCol w:w="1290"/>
        <w:gridCol w:w="1495"/>
        <w:gridCol w:w="1595"/>
        <w:gridCol w:w="1894"/>
        <w:gridCol w:w="1595"/>
        <w:gridCol w:w="2487"/>
      </w:tblGrid>
      <w:tr>
        <w:trPr>
          <w:trHeight w:val="1122" w:hRule="auto"/>
          <w:jc w:val="left"/>
        </w:trPr>
        <w:tc>
          <w:tcPr>
            <w:tcW w:w="12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Calendar Year</w:t>
            </w:r>
          </w:p>
        </w:tc>
        <w:tc>
          <w:tcPr>
            <w:tcW w:w="14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Number of Students Who Began Program</w:t>
            </w:r>
          </w:p>
        </w:tc>
        <w:tc>
          <w:tcPr>
            <w:tcW w:w="15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Number of Graduates</w:t>
            </w:r>
          </w:p>
        </w:tc>
        <w:tc>
          <w:tcPr>
            <w:tcW w:w="189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Graduates Available for Employment</w:t>
            </w:r>
          </w:p>
        </w:tc>
        <w:tc>
          <w:tcPr>
            <w:tcW w:w="15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Graduates Employed in the Field</w:t>
            </w:r>
          </w:p>
        </w:tc>
        <w:tc>
          <w:tcPr>
            <w:tcW w:w="248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Placement Rate % Employed in the Field</w:t>
            </w:r>
          </w:p>
        </w:tc>
      </w:tr>
      <w:tr>
        <w:trPr>
          <w:trHeight w:val="224" w:hRule="auto"/>
          <w:jc w:val="left"/>
        </w:trPr>
        <w:tc>
          <w:tcPr>
            <w:tcW w:w="12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2016</w:t>
            </w:r>
          </w:p>
        </w:tc>
        <w:tc>
          <w:tcPr>
            <w:tcW w:w="14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8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35" w:hRule="auto"/>
          <w:jc w:val="left"/>
        </w:trPr>
        <w:tc>
          <w:tcPr>
            <w:tcW w:w="12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2017</w:t>
            </w:r>
          </w:p>
        </w:tc>
        <w:tc>
          <w:tcPr>
            <w:tcW w:w="14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8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*A F International is an ESL program and the following section does not apply. Job Placement Rates are not applicable as no claim of employment is made.*</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Student’s Initials/Date: ____________/__________________</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Initial only after you have had sufficient time to read and understand the information.</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Gainfully Employed Categories (includes data for the two calendar years prior to reporting)</w:t>
      </w:r>
    </w:p>
    <w:p>
      <w:pPr>
        <w:spacing w:before="0" w:after="160" w:line="259"/>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Part-Time vs. Full-Time Employment</w:t>
      </w:r>
    </w:p>
    <w:tbl>
      <w:tblPr/>
      <w:tblGrid>
        <w:gridCol w:w="2634"/>
        <w:gridCol w:w="2634"/>
        <w:gridCol w:w="2635"/>
        <w:gridCol w:w="2635"/>
      </w:tblGrid>
      <w:tr>
        <w:trPr>
          <w:trHeight w:val="705" w:hRule="auto"/>
          <w:jc w:val="left"/>
        </w:trPr>
        <w:tc>
          <w:tcPr>
            <w:tcW w:w="263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Calendar Year</w:t>
            </w:r>
          </w:p>
          <w:p>
            <w:pPr>
              <w:spacing w:before="0" w:after="0" w:line="240"/>
              <w:ind w:right="0" w:left="0" w:firstLine="0"/>
              <w:jc w:val="left"/>
              <w:rPr>
                <w:color w:val="auto"/>
                <w:spacing w:val="0"/>
                <w:position w:val="0"/>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Graduate Employed in the Field 20-29 Hours Per Week</w:t>
            </w:r>
          </w:p>
        </w:tc>
        <w:tc>
          <w:tcPr>
            <w:tcW w:w="26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Graduates Employed in the Field at Least 30 Hours Per Week</w:t>
            </w:r>
          </w:p>
        </w:tc>
        <w:tc>
          <w:tcPr>
            <w:tcW w:w="26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Total Graduates Employed in the Field</w:t>
            </w:r>
          </w:p>
        </w:tc>
      </w:tr>
      <w:tr>
        <w:trPr>
          <w:trHeight w:val="161" w:hRule="auto"/>
          <w:jc w:val="left"/>
        </w:trPr>
        <w:tc>
          <w:tcPr>
            <w:tcW w:w="263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2016</w:t>
            </w:r>
          </w:p>
        </w:tc>
        <w:tc>
          <w:tcPr>
            <w:tcW w:w="263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61" w:hRule="auto"/>
          <w:jc w:val="left"/>
        </w:trPr>
        <w:tc>
          <w:tcPr>
            <w:tcW w:w="263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2017</w:t>
            </w:r>
          </w:p>
        </w:tc>
        <w:tc>
          <w:tcPr>
            <w:tcW w:w="263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*A F International is an ESL program and the following section does not apply. Job Placement Rates are not applicable as no claim of employment is made.*</w:t>
      </w:r>
    </w:p>
    <w:p>
      <w:pPr>
        <w:spacing w:before="0" w:after="0" w:line="259"/>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 F International School of Languages Inc</w:t>
      </w:r>
    </w:p>
    <w:p>
      <w:pPr>
        <w:spacing w:before="0" w:after="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3807 Wilshire Boulevard, CA 90010</w:t>
      </w:r>
    </w:p>
    <w:p>
      <w:pPr>
        <w:spacing w:before="0" w:after="160" w:line="259"/>
        <w:ind w:right="0" w:left="0" w:firstLine="0"/>
        <w:jc w:val="center"/>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4"/>
          <w:shd w:fill="auto" w:val="clear"/>
        </w:rPr>
        <w:t xml:space="preserve">(213)381-6707 </w:t>
      </w:r>
      <w:hyperlink xmlns:r="http://schemas.openxmlformats.org/officeDocument/2006/relationships" r:id="docRId1">
        <w:r>
          <w:rPr>
            <w:rFonts w:ascii="Arial" w:hAnsi="Arial" w:cs="Arial" w:eastAsia="Arial"/>
            <w:b/>
            <w:color w:val="0563C1"/>
            <w:spacing w:val="0"/>
            <w:position w:val="0"/>
            <w:sz w:val="24"/>
            <w:u w:val="single"/>
            <w:shd w:fill="auto" w:val="clear"/>
          </w:rPr>
          <w:t xml:space="preserve">www.afint.com</w:t>
        </w:r>
      </w:hyperlink>
    </w:p>
    <w:p>
      <w:pPr>
        <w:spacing w:before="0" w:after="160" w:line="259"/>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Single Position vs. Concurrent Aggregated Position</w:t>
      </w:r>
    </w:p>
    <w:tbl>
      <w:tblPr/>
      <w:tblGrid>
        <w:gridCol w:w="1890"/>
        <w:gridCol w:w="2880"/>
        <w:gridCol w:w="3187"/>
        <w:gridCol w:w="2653"/>
      </w:tblGrid>
      <w:tr>
        <w:trPr>
          <w:trHeight w:val="1008"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Calendar Year</w:t>
            </w:r>
          </w:p>
        </w:tc>
        <w:tc>
          <w:tcPr>
            <w:tcW w:w="288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Graduates Employed in the Field in a Single Position</w:t>
            </w:r>
          </w:p>
        </w:tc>
        <w:tc>
          <w:tcPr>
            <w:tcW w:w="318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Graduates Employed in the Field in Concurrent Aggregated Positions</w:t>
            </w:r>
          </w:p>
        </w:tc>
        <w:tc>
          <w:tcPr>
            <w:tcW w:w="265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Total Graduates Employed in the Field</w:t>
            </w:r>
          </w:p>
        </w:tc>
      </w:tr>
      <w:tr>
        <w:trPr>
          <w:trHeight w:val="153"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2016</w:t>
            </w:r>
          </w:p>
        </w:tc>
        <w:tc>
          <w:tcPr>
            <w:tcW w:w="288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8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5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53"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2017</w:t>
            </w:r>
          </w:p>
        </w:tc>
        <w:tc>
          <w:tcPr>
            <w:tcW w:w="288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8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5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*A F International is an ESL program and the following section does not apply. Job Placement Rates are not applicable as no claim of employment is made.*</w:t>
      </w:r>
    </w:p>
    <w:p>
      <w:pPr>
        <w:spacing w:before="0" w:after="160" w:line="259"/>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Self-Employed / Freelance Positions</w:t>
      </w:r>
    </w:p>
    <w:tbl>
      <w:tblPr/>
      <w:tblGrid>
        <w:gridCol w:w="1890"/>
        <w:gridCol w:w="5133"/>
        <w:gridCol w:w="3512"/>
      </w:tblGrid>
      <w:tr>
        <w:trPr>
          <w:trHeight w:val="549"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Calendar Year</w:t>
            </w:r>
          </w:p>
        </w:tc>
        <w:tc>
          <w:tcPr>
            <w:tcW w:w="51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Graduates Employed who are Self-Employed or Working Freelance</w:t>
            </w:r>
          </w:p>
        </w:tc>
        <w:tc>
          <w:tcPr>
            <w:tcW w:w="35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Total Graduates Employed in the Field</w:t>
            </w:r>
          </w:p>
        </w:tc>
      </w:tr>
      <w:tr>
        <w:trPr>
          <w:trHeight w:val="167"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2016</w:t>
            </w:r>
          </w:p>
        </w:tc>
        <w:tc>
          <w:tcPr>
            <w:tcW w:w="51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5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59"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2017</w:t>
            </w:r>
          </w:p>
        </w:tc>
        <w:tc>
          <w:tcPr>
            <w:tcW w:w="51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5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*A F International is an ESL program and the following section does not apply. Job Placement Rates are not applicable as no claim of employment is made.*</w:t>
      </w:r>
    </w:p>
    <w:p>
      <w:pPr>
        <w:spacing w:before="0" w:after="160" w:line="259"/>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Institutional Employment</w:t>
      </w:r>
    </w:p>
    <w:tbl>
      <w:tblPr/>
      <w:tblGrid>
        <w:gridCol w:w="1890"/>
        <w:gridCol w:w="5141"/>
        <w:gridCol w:w="3516"/>
      </w:tblGrid>
      <w:tr>
        <w:trPr>
          <w:trHeight w:val="1260"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Calendar Year</w:t>
            </w:r>
          </w:p>
        </w:tc>
        <w:tc>
          <w:tcPr>
            <w:tcW w:w="51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Graduates Employed in the Field who are Employed by the Institution, an Employer Owned by the Institution, or an Employer who Shares Ownership with the Institution.</w:t>
            </w:r>
          </w:p>
        </w:tc>
        <w:tc>
          <w:tcPr>
            <w:tcW w:w="351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Total Graduates Employed in the Field</w:t>
            </w:r>
          </w:p>
        </w:tc>
      </w:tr>
      <w:tr>
        <w:trPr>
          <w:trHeight w:val="198"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2016</w:t>
            </w:r>
          </w:p>
        </w:tc>
        <w:tc>
          <w:tcPr>
            <w:tcW w:w="51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51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89"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2017</w:t>
            </w:r>
          </w:p>
        </w:tc>
        <w:tc>
          <w:tcPr>
            <w:tcW w:w="51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51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*A F International is an ESL program and the following section does not apply. Job Placement Rates are not applicable as no claim of employment is made.*</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Student’s Initials/Date: ____________/__________________</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Initial only after you have had sufficient time to read and understand the information.</w:t>
      </w:r>
    </w:p>
    <w:p>
      <w:pPr>
        <w:spacing w:before="0" w:after="160" w:line="259"/>
        <w:ind w:right="0" w:left="0" w:firstLine="0"/>
        <w:jc w:val="center"/>
        <w:rPr>
          <w:rFonts w:ascii="Arial" w:hAnsi="Arial" w:cs="Arial" w:eastAsia="Arial"/>
          <w:b/>
          <w:color w:val="auto"/>
          <w:spacing w:val="0"/>
          <w:position w:val="0"/>
          <w:sz w:val="22"/>
          <w:u w:val="single"/>
          <w:shd w:fill="auto" w:val="clear"/>
        </w:rPr>
      </w:pPr>
    </w:p>
    <w:p>
      <w:pPr>
        <w:spacing w:before="0" w:after="160" w:line="259"/>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License Examination Passage Rates (includes data for the two calendar years prior to reporting)</w:t>
      </w:r>
    </w:p>
    <w:tbl>
      <w:tblPr/>
      <w:tblGrid>
        <w:gridCol w:w="1496"/>
        <w:gridCol w:w="1691"/>
        <w:gridCol w:w="1563"/>
        <w:gridCol w:w="1563"/>
        <w:gridCol w:w="1443"/>
        <w:gridCol w:w="1443"/>
        <w:gridCol w:w="1311"/>
      </w:tblGrid>
      <w:tr>
        <w:trPr>
          <w:trHeight w:val="747" w:hRule="auto"/>
          <w:jc w:val="left"/>
        </w:trPr>
        <w:tc>
          <w:tcPr>
            <w:tcW w:w="14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First Available Exam Date</w:t>
            </w:r>
          </w:p>
        </w:tc>
        <w:tc>
          <w:tcPr>
            <w:tcW w:w="169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Date Exam Results Announced</w:t>
            </w:r>
          </w:p>
        </w:tc>
        <w:tc>
          <w:tcPr>
            <w:tcW w:w="156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Number of Graduates in Calendar Year</w:t>
            </w:r>
          </w:p>
        </w:tc>
        <w:tc>
          <w:tcPr>
            <w:tcW w:w="156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Number of Graduates Taking Exam</w:t>
            </w:r>
          </w:p>
        </w:tc>
        <w:tc>
          <w:tcPr>
            <w:tcW w:w="14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Number Who Passed Exam</w:t>
            </w:r>
          </w:p>
        </w:tc>
        <w:tc>
          <w:tcPr>
            <w:tcW w:w="14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Number Who Failed Exam</w:t>
            </w:r>
          </w:p>
        </w:tc>
        <w:tc>
          <w:tcPr>
            <w:tcW w:w="13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Passage Rate</w:t>
            </w:r>
          </w:p>
        </w:tc>
      </w:tr>
      <w:tr>
        <w:trPr>
          <w:trHeight w:val="214" w:hRule="auto"/>
          <w:jc w:val="left"/>
        </w:trPr>
        <w:tc>
          <w:tcPr>
            <w:tcW w:w="14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6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6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14" w:hRule="auto"/>
          <w:jc w:val="left"/>
        </w:trPr>
        <w:tc>
          <w:tcPr>
            <w:tcW w:w="14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6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6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*A F International is an ESL program and the following section does not apply. Job Placement Rates are not applicable as no claim of employment is made.*</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Student’s Initials/Date: ____________/__________________</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Initial only after you have had sufficient time to read and understand the information.</w:t>
      </w: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*Salary and Wage Information (includes data for the two calendar years prior to reporting)</w:t>
      </w: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*Annual salary and wages reported for graduates employed in the field.</w:t>
      </w:r>
    </w:p>
    <w:p>
      <w:pPr>
        <w:spacing w:before="0" w:after="0" w:line="259"/>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 F International School of Languages Inc</w:t>
      </w:r>
    </w:p>
    <w:p>
      <w:pPr>
        <w:spacing w:before="0" w:after="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3807 Wilshire Boulevard, CA 90010</w:t>
      </w:r>
    </w:p>
    <w:p>
      <w:pPr>
        <w:spacing w:before="0" w:after="160" w:line="259"/>
        <w:ind w:right="0" w:left="0" w:firstLine="0"/>
        <w:jc w:val="center"/>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4"/>
          <w:shd w:fill="auto" w:val="clear"/>
        </w:rPr>
        <w:t xml:space="preserve">(213)381-6707 </w:t>
      </w:r>
      <w:hyperlink xmlns:r="http://schemas.openxmlformats.org/officeDocument/2006/relationships" r:id="docRId2">
        <w:r>
          <w:rPr>
            <w:rFonts w:ascii="Arial" w:hAnsi="Arial" w:cs="Arial" w:eastAsia="Arial"/>
            <w:b/>
            <w:color w:val="0563C1"/>
            <w:spacing w:val="0"/>
            <w:position w:val="0"/>
            <w:sz w:val="24"/>
            <w:u w:val="single"/>
            <w:shd w:fill="auto" w:val="clear"/>
          </w:rPr>
          <w:t xml:space="preserve">www.afint.com</w:t>
        </w:r>
      </w:hyperlink>
    </w:p>
    <w:p>
      <w:pPr>
        <w:spacing w:before="0" w:after="160" w:line="259"/>
        <w:ind w:right="0" w:left="0" w:firstLine="0"/>
        <w:jc w:val="left"/>
        <w:rPr>
          <w:rFonts w:ascii="Arial" w:hAnsi="Arial" w:cs="Arial" w:eastAsia="Arial"/>
          <w:b/>
          <w:color w:val="auto"/>
          <w:spacing w:val="0"/>
          <w:position w:val="0"/>
          <w:sz w:val="22"/>
          <w:shd w:fill="auto" w:val="clear"/>
        </w:rPr>
      </w:pPr>
    </w:p>
    <w:tbl>
      <w:tblPr/>
      <w:tblGrid>
        <w:gridCol w:w="1277"/>
        <w:gridCol w:w="1573"/>
        <w:gridCol w:w="1360"/>
        <w:gridCol w:w="1278"/>
        <w:gridCol w:w="1278"/>
        <w:gridCol w:w="1278"/>
        <w:gridCol w:w="1278"/>
        <w:gridCol w:w="1440"/>
      </w:tblGrid>
      <w:tr>
        <w:trPr>
          <w:trHeight w:val="532" w:hRule="auto"/>
          <w:jc w:val="left"/>
        </w:trPr>
        <w:tc>
          <w:tcPr>
            <w:tcW w:w="12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Calendar Year</w:t>
            </w:r>
          </w:p>
        </w:tc>
        <w:tc>
          <w:tcPr>
            <w:tcW w:w="15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Graduates Available for Employment</w:t>
            </w:r>
          </w:p>
        </w:tc>
        <w:tc>
          <w:tcPr>
            <w:tcW w:w="13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Graduates Employed in Field</w:t>
            </w: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$20,001-$25,000</w:t>
            </w: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$35,001-$40,000</w:t>
            </w: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$40,001-$45,000</w:t>
            </w: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$45,001-$50,000</w:t>
            </w:r>
          </w:p>
          <w:p>
            <w:pPr>
              <w:spacing w:before="0" w:after="0" w:line="240"/>
              <w:ind w:right="0" w:left="0" w:firstLine="0"/>
              <w:jc w:val="left"/>
              <w:rPr>
                <w:color w:val="auto"/>
                <w:spacing w:val="0"/>
                <w:position w:val="0"/>
                <w:sz w:val="22"/>
                <w:shd w:fill="auto" w:val="clear"/>
              </w:rPr>
            </w:pPr>
          </w:p>
        </w:tc>
        <w:tc>
          <w:tcPr>
            <w:tcW w:w="144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No Salary Information Reported</w:t>
            </w:r>
          </w:p>
        </w:tc>
      </w:tr>
      <w:tr>
        <w:trPr>
          <w:trHeight w:val="177" w:hRule="auto"/>
          <w:jc w:val="left"/>
        </w:trPr>
        <w:tc>
          <w:tcPr>
            <w:tcW w:w="12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2016</w:t>
            </w:r>
          </w:p>
        </w:tc>
        <w:tc>
          <w:tcPr>
            <w:tcW w:w="15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77" w:hRule="auto"/>
          <w:jc w:val="left"/>
        </w:trPr>
        <w:tc>
          <w:tcPr>
            <w:tcW w:w="12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2017</w:t>
            </w:r>
          </w:p>
        </w:tc>
        <w:tc>
          <w:tcPr>
            <w:tcW w:w="15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*A F International is an ESL program and the following section does not apply. Job Placement Rates are not applicable as no claim of employment is made.*</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Student’s Initials/Date: ____________/__________________</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Initial only after you have had sufficient time to read and understand the information.</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Cost of Educational Program</w:t>
      </w:r>
    </w:p>
    <w:p>
      <w:pPr>
        <w:spacing w:before="0" w:after="160" w:line="259"/>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Total charges for the program for students completing on-time in 2017: $6,640. Additional charges may be incurred if the program is not completed on-time. Price of program will vary and depends on program length, type of program booked (number of lessons), and services used (accommodation, medical insurance, etc.)</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Student’s Initials/Date: ____________/__________________</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Initial only after you have had sufficient time to read and understand the information.</w:t>
      </w:r>
    </w:p>
    <w:p>
      <w:pPr>
        <w:spacing w:before="0" w:after="160" w:line="259"/>
        <w:ind w:right="0" w:left="0" w:firstLine="0"/>
        <w:jc w:val="left"/>
        <w:rPr>
          <w:rFonts w:ascii="Arial" w:hAnsi="Arial" w:cs="Arial" w:eastAsia="Arial"/>
          <w:color w:val="auto"/>
          <w:spacing w:val="0"/>
          <w:position w:val="0"/>
          <w:sz w:val="21"/>
          <w:shd w:fill="auto" w:val="clear"/>
        </w:rPr>
      </w:pPr>
    </w:p>
    <w:p>
      <w:pPr>
        <w:spacing w:before="0" w:after="160" w:line="259"/>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Federal Student Loan Debt</w:t>
      </w:r>
    </w:p>
    <w:p>
      <w:pPr>
        <w:spacing w:before="0" w:after="160" w:line="259"/>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Students at AFI are not eligible for federal student loans. This institution does not meet the U.S. Department of Education criteria that would allow its students to participate in federal student aid programs.</w:t>
      </w:r>
    </w:p>
    <w:p>
      <w:pPr>
        <w:spacing w:before="0" w:after="160" w:line="259"/>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xmlns:r="http://schemas.openxmlformats.org/officeDocument/2006/relationships" r:id="docRId3">
        <w:r>
          <w:rPr>
            <w:rFonts w:ascii="Arial" w:hAnsi="Arial" w:cs="Arial" w:eastAsia="Arial"/>
            <w:color w:val="0563C1"/>
            <w:spacing w:val="0"/>
            <w:position w:val="0"/>
            <w:sz w:val="21"/>
            <w:u w:val="single"/>
            <w:shd w:fill="auto" w:val="clear"/>
          </w:rPr>
          <w:t xml:space="preserve">www.bppe.ca.gov</w:t>
        </w:r>
      </w:hyperlink>
      <w:r>
        <w:rPr>
          <w:rFonts w:ascii="Arial" w:hAnsi="Arial" w:cs="Arial" w:eastAsia="Arial"/>
          <w:color w:val="auto"/>
          <w:spacing w:val="0"/>
          <w:position w:val="0"/>
          <w:sz w:val="21"/>
          <w:shd w:fill="auto" w:val="clear"/>
        </w:rPr>
        <w:t xml:space="preserve">, toll-free telephone number (888)370-7589 or by fax (916)263-1897.</w:t>
      </w:r>
    </w:p>
    <w:p>
      <w:pPr>
        <w:spacing w:before="0" w:after="0" w:line="259"/>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__________________________________________</w:t>
      </w:r>
    </w:p>
    <w:p>
      <w:pPr>
        <w:spacing w:before="0" w:after="0" w:line="259"/>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Student Name -Print</w:t>
      </w:r>
    </w:p>
    <w:p>
      <w:pPr>
        <w:spacing w:before="0" w:after="0" w:line="259"/>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__________________________________________         </w:t>
        <w:tab/>
        <w:t xml:space="preserve"> _________________________</w:t>
      </w:r>
    </w:p>
    <w:p>
      <w:pPr>
        <w:spacing w:before="0" w:after="0" w:line="259"/>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Student Signature</w:t>
        <w:tab/>
        <w:tab/>
        <w:tab/>
        <w:tab/>
        <w:tab/>
        <w:tab/>
        <w:t xml:space="preserve">Date</w:t>
      </w:r>
    </w:p>
    <w:p>
      <w:pPr>
        <w:spacing w:before="0" w:after="0" w:line="259"/>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__________________________________________</w:t>
        <w:tab/>
        <w:tab/>
        <w:t xml:space="preserve">___________________________</w:t>
      </w:r>
    </w:p>
    <w:p>
      <w:pPr>
        <w:spacing w:before="0" w:after="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auto"/>
          <w:spacing w:val="0"/>
          <w:position w:val="0"/>
          <w:sz w:val="21"/>
          <w:shd w:fill="auto" w:val="clear"/>
        </w:rPr>
        <w:t xml:space="preserve">School Official</w:t>
        <w:tab/>
        <w:tab/>
        <w:tab/>
        <w:tab/>
        <w:tab/>
        <w:tab/>
        <w:tab/>
        <w:t xml:space="preserve">Date</w:t>
      </w:r>
    </w:p>
    <w:p>
      <w:pPr>
        <w:spacing w:before="0" w:after="0" w:line="240"/>
        <w:ind w:right="0" w:left="0" w:firstLine="0"/>
        <w:jc w:val="left"/>
        <w:rPr>
          <w:rFonts w:ascii="Arial" w:hAnsi="Arial" w:cs="Arial" w:eastAsia="Arial"/>
          <w:color w:val="auto"/>
          <w:spacing w:val="0"/>
          <w:position w:val="0"/>
          <w:sz w:val="35"/>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Definitions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“Number of Students Who Began the Program” means the number of students who began a program who were scheduled to complete the programwithin100% of the published program length within the reporting calendar year and excludes all students who cancelled during the cancellation period.</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“Students Available for Graduation” is the number of students who began the program minus the number of students who have died, been incarcerated, or been called to active military duty.</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“Number of On-time Graduates” is the number of students who completed the program within 100% of the published program length within the reporting calendar year.</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“On-time Completion Rate” is the number of on-time graduates divided by the number of students available for graduation.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59"/>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 F International School of Languages Inc</w:t>
      </w:r>
    </w:p>
    <w:p>
      <w:pPr>
        <w:spacing w:before="0" w:after="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3807 Wilshire Boulevard, CA 90010</w:t>
      </w:r>
    </w:p>
    <w:p>
      <w:pPr>
        <w:spacing w:before="0" w:after="160" w:line="259"/>
        <w:ind w:right="0" w:left="0" w:firstLine="0"/>
        <w:jc w:val="center"/>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4"/>
          <w:shd w:fill="auto" w:val="clear"/>
        </w:rPr>
        <w:t xml:space="preserve">(213)381-6707 </w:t>
      </w:r>
      <w:hyperlink xmlns:r="http://schemas.openxmlformats.org/officeDocument/2006/relationships" r:id="docRId4">
        <w:r>
          <w:rPr>
            <w:rFonts w:ascii="Arial" w:hAnsi="Arial" w:cs="Arial" w:eastAsia="Arial"/>
            <w:b/>
            <w:color w:val="0563C1"/>
            <w:spacing w:val="0"/>
            <w:position w:val="0"/>
            <w:sz w:val="24"/>
            <w:u w:val="single"/>
            <w:shd w:fill="auto" w:val="clear"/>
          </w:rPr>
          <w:t xml:space="preserve">www.afint.com</w:t>
        </w:r>
      </w:hyperlink>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“150% Graduates” is the number of students who completed the program within 150% of the program length (includes on-time graduates).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“150% Completion Rate” is the number of students who completed the program in the reported calendar year within150% of the published program length, including on-time graduates, divided by the number of students available for graduation.</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“Graduates Available for Employment” means the number of graduates minus the number of graduates unavailable for employment.</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“Placement Rate Employed in the Field” is calculated by dividing the number of graduates gainfully employed in the field by the number of graduates available for employment.</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“Number of Graduates Taking Exam” is the number of graduates who took the first available exam in the reported calendar year.</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First Available Exam Date” is the date for the first available exam after a student completed a program.</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“Passage Rate” is calculated by dividing the number of graduates who passed the exam by the number of graduates who took the reported licensing exam.</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“Number Who Passed First Available Exam” is the number of graduates who took and passed the first available licensing exam after completing the program.</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“Salary” is as reported by graduate or graduate’s employer.</w:t>
      </w:r>
    </w:p>
    <w:p>
      <w:pPr>
        <w:spacing w:before="0" w:after="0" w:line="240"/>
        <w:ind w:right="0" w:left="0" w:firstLine="0"/>
        <w:jc w:val="left"/>
        <w:rPr>
          <w:rFonts w:ascii="Arial" w:hAnsi="Arial" w:cs="Arial" w:eastAsia="Arial"/>
          <w:color w:val="auto"/>
          <w:spacing w:val="0"/>
          <w:position w:val="0"/>
          <w:sz w:val="30"/>
          <w:shd w:fill="auto" w:val="clear"/>
        </w:rPr>
      </w:pPr>
      <w:r>
        <w:rPr>
          <w:rFonts w:ascii="Arial" w:hAnsi="Arial" w:cs="Arial" w:eastAsia="Arial"/>
          <w:color w:val="auto"/>
          <w:spacing w:val="0"/>
          <w:position w:val="0"/>
          <w:sz w:val="24"/>
          <w:shd w:fill="auto" w:val="clear"/>
        </w:rPr>
        <w:t xml:space="preserve">“No Salary Information Reported” is the number of graduates for whom, after making reasonable attempts, the school was not able to obtain salary information</w:t>
      </w:r>
      <w:r>
        <w:rPr>
          <w:rFonts w:ascii="Arial" w:hAnsi="Arial" w:cs="Arial" w:eastAsia="Arial"/>
          <w:color w:val="auto"/>
          <w:spacing w:val="0"/>
          <w:position w:val="0"/>
          <w:sz w:val="30"/>
          <w:shd w:fill="auto" w:val="clear"/>
        </w:rPr>
        <w:t xml:space="preserve">.</w:t>
      </w:r>
    </w:p>
    <w:p>
      <w:pPr>
        <w:spacing w:before="0" w:after="0" w:line="240"/>
        <w:ind w:right="0" w:left="0" w:firstLine="0"/>
        <w:jc w:val="left"/>
        <w:rPr>
          <w:rFonts w:ascii="Arial" w:hAnsi="Arial" w:cs="Arial" w:eastAsia="Arial"/>
          <w:color w:val="auto"/>
          <w:spacing w:val="0"/>
          <w:position w:val="0"/>
          <w:sz w:val="30"/>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STUDENT’S RIGHT TO CANCEL / REFUND POLICY</w:t>
      </w:r>
    </w:p>
    <w:p>
      <w:pPr>
        <w:spacing w:before="0" w:after="1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You have the right to cancel the enrollment agreement and obtain a refund of charges paid through attendance at the first class session, or the seventh day after enrollment, whichever is later. A student wishing to cancel or withdraw from the school and receive a refund should send their notice of cancellation or withdrawal to the school’s address or by email to the School Director.</w:t>
      </w:r>
    </w:p>
    <w:p>
      <w:pPr>
        <w:spacing w:before="0" w:after="1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1.If you cancel your course prior to the first day of class, you will receive a full refund of all tuition charges minus your $75 registration fee or any other non-refundable fees (e.g. SEVIS, express mail).</w:t>
      </w:r>
    </w:p>
    <w:p>
      <w:pPr>
        <w:spacing w:before="0" w:after="1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2.If you cancel your course after the start date of your classes you will obtain a refund of charges paid through attendance at the first class session, or the seventh day after enrollment, whichever is later.</w:t>
      </w:r>
    </w:p>
    <w:p>
      <w:pPr>
        <w:spacing w:before="0" w:after="160" w:line="276"/>
        <w:ind w:right="0" w:left="0" w:firstLine="0"/>
        <w:jc w:val="left"/>
        <w:rPr>
          <w:rFonts w:ascii="Arial" w:hAnsi="Arial" w:cs="Arial" w:eastAsia="Arial"/>
          <w:color w:val="auto"/>
          <w:spacing w:val="0"/>
          <w:position w:val="0"/>
          <w:sz w:val="24"/>
          <w:shd w:fill="auto" w:val="clear"/>
        </w:rPr>
      </w:pPr>
    </w:p>
    <w:p>
      <w:pPr>
        <w:spacing w:before="0" w:after="0" w:line="259"/>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 F International School of Languages Inc</w:t>
      </w:r>
    </w:p>
    <w:p>
      <w:pPr>
        <w:spacing w:before="0" w:after="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3807 Wilshire Boulevard, CA 90010</w:t>
      </w:r>
    </w:p>
    <w:p>
      <w:pPr>
        <w:spacing w:before="0" w:after="160" w:line="259"/>
        <w:ind w:right="0" w:left="0" w:firstLine="0"/>
        <w:jc w:val="center"/>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4"/>
          <w:shd w:fill="auto" w:val="clear"/>
        </w:rPr>
        <w:t xml:space="preserve">(213)381-6707 </w:t>
      </w:r>
      <w:hyperlink xmlns:r="http://schemas.openxmlformats.org/officeDocument/2006/relationships" r:id="docRId5">
        <w:r>
          <w:rPr>
            <w:rFonts w:ascii="Arial" w:hAnsi="Arial" w:cs="Arial" w:eastAsia="Arial"/>
            <w:b/>
            <w:color w:val="0563C1"/>
            <w:spacing w:val="0"/>
            <w:position w:val="0"/>
            <w:sz w:val="24"/>
            <w:u w:val="single"/>
            <w:shd w:fill="auto" w:val="clear"/>
          </w:rPr>
          <w:t xml:space="preserve">www.afint.com</w:t>
        </w:r>
      </w:hyperlink>
    </w:p>
    <w:p>
      <w:pPr>
        <w:spacing w:before="0" w:after="1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3.If you cancel your course after the first four weeks and you stop your classes before you have completed 60% of your course, you will receive a refund for the unused portion of the tuition. A $250 cancellation fee will apply.</w:t>
      </w:r>
    </w:p>
    <w:p>
      <w:pPr>
        <w:spacing w:before="0" w:after="1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4.All tuition refund calculations are based upon minimum units of one week. This means that a refund is only effective as of the first Monday of the period you are cancelling. Here is an example: If you tell the school on a Wednesday that you want to cancel your course immediately, the cancellation will only be effective as of the next Monday.</w:t>
      </w:r>
    </w:p>
    <w:p>
      <w:pPr>
        <w:spacing w:before="0" w:after="1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In the case of private lessons, one-week prior notice is required to cancel your lessons. Here is an example: If you tell the school on a Tuesday that you want to cancel your private lessons, the cancellation will only be effective as of the following Tuesday and you will be charged for all of your scheduled private lessons from the day that you cancel (Tuesday) until the day that your cancellation becomes effective (the next Tuesday).</w:t>
      </w:r>
    </w:p>
    <w:p>
      <w:pPr>
        <w:spacing w:before="0" w:after="1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6.If the school cancels or discontinues a course, the school will make a full refund of all tuition you have paid for that course.</w:t>
      </w:r>
    </w:p>
    <w:p>
      <w:pPr>
        <w:spacing w:before="0" w:after="1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7.If you change your course after it begins, there will be a $250 change fee. This does not include additions or extensions.</w:t>
      </w:r>
    </w:p>
    <w:p>
      <w:pPr>
        <w:spacing w:before="0" w:after="160" w:line="276"/>
        <w:ind w:right="0" w:left="0" w:firstLine="0"/>
        <w:jc w:val="left"/>
        <w:rPr>
          <w:rFonts w:ascii="Arial" w:hAnsi="Arial" w:cs="Arial" w:eastAsia="Arial"/>
          <w:b/>
          <w:color w:val="auto"/>
          <w:spacing w:val="0"/>
          <w:position w:val="0"/>
          <w:sz w:val="21"/>
          <w:shd w:fill="auto" w:val="clear"/>
        </w:rPr>
      </w:pPr>
      <w:r>
        <w:rPr>
          <w:rFonts w:ascii="Arial" w:hAnsi="Arial" w:cs="Arial" w:eastAsia="Arial"/>
          <w:color w:val="auto"/>
          <w:spacing w:val="0"/>
          <w:position w:val="0"/>
          <w:sz w:val="24"/>
          <w:shd w:fill="auto" w:val="clear"/>
        </w:rPr>
        <w:t xml:space="preserve">All refunds will be made within 45 days of a student’s cancellation or withdrawal request. We can only pay refunds to the person or company from whom the funds originated.</w:t>
      </w:r>
      <w:r>
        <w:rPr>
          <w:rFonts w:ascii="Arial" w:hAnsi="Arial" w:cs="Arial" w:eastAsia="Arial"/>
          <w:b/>
          <w:color w:val="auto"/>
          <w:spacing w:val="0"/>
          <w:position w:val="0"/>
          <w:sz w:val="21"/>
          <w:shd w:fill="auto" w:val="clear"/>
        </w:rPr>
        <w:t xml:space="preserve"> </w:t>
      </w:r>
    </w:p>
    <w:p>
      <w:pPr>
        <w:spacing w:before="0" w:after="0" w:line="259"/>
        <w:ind w:right="0" w:left="0" w:firstLine="0"/>
        <w:jc w:val="left"/>
        <w:rPr>
          <w:rFonts w:ascii="Arial" w:hAnsi="Arial" w:cs="Arial" w:eastAsia="Arial"/>
          <w:b/>
          <w:color w:val="auto"/>
          <w:spacing w:val="0"/>
          <w:position w:val="0"/>
          <w:sz w:val="21"/>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afint.com/" Id="docRId1" Type="http://schemas.openxmlformats.org/officeDocument/2006/relationships/hyperlink"/><Relationship TargetMode="External" Target="http://www.bppe.ca.gov/" Id="docRId3" Type="http://schemas.openxmlformats.org/officeDocument/2006/relationships/hyperlink"/><Relationship TargetMode="External" Target="http://www.afint.com/" Id="docRId5" Type="http://schemas.openxmlformats.org/officeDocument/2006/relationships/hyperlink"/><Relationship Target="styles.xml" Id="docRId7" Type="http://schemas.openxmlformats.org/officeDocument/2006/relationships/styles"/><Relationship TargetMode="External" Target="http://www.afint.com/" Id="docRId0" Type="http://schemas.openxmlformats.org/officeDocument/2006/relationships/hyperlink"/><Relationship TargetMode="External" Target="http://www.afint.com/" Id="docRId2" Type="http://schemas.openxmlformats.org/officeDocument/2006/relationships/hyperlink"/><Relationship TargetMode="External" Target="http://www.afint.com/" Id="docRId4" Type="http://schemas.openxmlformats.org/officeDocument/2006/relationships/hyperlink"/><Relationship Target="numbering.xml" Id="docRId6" Type="http://schemas.openxmlformats.org/officeDocument/2006/relationships/numbering"/></Relationships>
</file>